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81F" w:rsidRDefault="00F1381F">
      <w:pPr>
        <w:pStyle w:val="ConsPlusNormal0"/>
        <w:jc w:val="both"/>
      </w:pPr>
    </w:p>
    <w:p w:rsidR="00F1381F" w:rsidRPr="000D1CD0" w:rsidRDefault="005D5BC7" w:rsidP="005D5BC7">
      <w:pPr>
        <w:pStyle w:val="ConsPlusNormal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ПРОЕКТ</w:t>
      </w:r>
    </w:p>
    <w:p w:rsidR="005D5BC7" w:rsidRPr="000D1CD0" w:rsidRDefault="005D5BC7" w:rsidP="005D5BC7">
      <w:pPr>
        <w:pStyle w:val="ConsPlusNormal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1381F" w:rsidRPr="000D1CD0" w:rsidRDefault="005D72BC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Start w:id="1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Pr="000D1CD0">
        <w:rPr>
          <w:rFonts w:ascii="Times New Roman" w:hAnsi="Times New Roman" w:cs="Times New Roman"/>
          <w:sz w:val="28"/>
          <w:szCs w:val="28"/>
        </w:rPr>
        <w:t>оложение</w:t>
      </w:r>
    </w:p>
    <w:p w:rsidR="00F1381F" w:rsidRPr="000D1CD0" w:rsidRDefault="005D72BC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об определении границ прилегающих территорий, на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CD0">
        <w:rPr>
          <w:rFonts w:ascii="Times New Roman" w:hAnsi="Times New Roman" w:cs="Times New Roman"/>
          <w:sz w:val="28"/>
          <w:szCs w:val="28"/>
        </w:rPr>
        <w:t>не допускается розничная продажа алкогольной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CD0">
        <w:rPr>
          <w:rFonts w:ascii="Times New Roman" w:hAnsi="Times New Roman" w:cs="Times New Roman"/>
          <w:sz w:val="28"/>
          <w:szCs w:val="28"/>
        </w:rPr>
        <w:t>и розничная продажа алкогольной продукции при оказании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CD0">
        <w:rPr>
          <w:rFonts w:ascii="Times New Roman" w:hAnsi="Times New Roman" w:cs="Times New Roman"/>
          <w:sz w:val="28"/>
          <w:szCs w:val="28"/>
        </w:rPr>
        <w:t xml:space="preserve">общественного питания на территории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0D1CD0">
        <w:rPr>
          <w:rFonts w:ascii="Times New Roman" w:hAnsi="Times New Roman" w:cs="Times New Roman"/>
          <w:sz w:val="28"/>
          <w:szCs w:val="28"/>
        </w:rPr>
        <w:t>ипецкого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Л</w:t>
      </w:r>
      <w:r w:rsidRPr="000D1CD0">
        <w:rPr>
          <w:rFonts w:ascii="Times New Roman" w:hAnsi="Times New Roman" w:cs="Times New Roman"/>
          <w:sz w:val="28"/>
          <w:szCs w:val="28"/>
        </w:rPr>
        <w:t>ипецкой области</w:t>
      </w:r>
    </w:p>
    <w:bookmarkEnd w:id="1"/>
    <w:p w:rsidR="00F1381F" w:rsidRPr="000D1CD0" w:rsidRDefault="00F1381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381F" w:rsidRPr="000D1CD0" w:rsidRDefault="00A7559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 xml:space="preserve">1. Положение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Липецкого муниципального </w:t>
      </w:r>
      <w:r w:rsidR="005E04E5" w:rsidRPr="000D1CD0">
        <w:rPr>
          <w:rFonts w:ascii="Times New Roman" w:hAnsi="Times New Roman" w:cs="Times New Roman"/>
          <w:sz w:val="28"/>
          <w:szCs w:val="28"/>
        </w:rPr>
        <w:t>округ</w:t>
      </w:r>
      <w:r w:rsidRPr="000D1CD0">
        <w:rPr>
          <w:rFonts w:ascii="Times New Roman" w:hAnsi="Times New Roman" w:cs="Times New Roman"/>
          <w:sz w:val="28"/>
          <w:szCs w:val="28"/>
        </w:rPr>
        <w:t xml:space="preserve">а Липецкой области (далее - Положение), разработано в соответствии с требованиями Федерального </w:t>
      </w:r>
      <w:hyperlink r:id="rId6" w:tooltip="Федеральный закон от 06.10.2003 N 131-ФЗ (ред. от 23.03.2024) &quot;Об общих принципах организации местного самоуправления в Российской Федерации&quot; {КонсультантПлюс}">
        <w:r w:rsidRPr="000D1CD0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0D1CD0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C245D7">
        <w:rPr>
          <w:rFonts w:ascii="Times New Roman" w:hAnsi="Times New Roman" w:cs="Times New Roman"/>
          <w:sz w:val="28"/>
          <w:szCs w:val="28"/>
        </w:rPr>
        <w:t>№</w:t>
      </w:r>
      <w:r w:rsidRPr="000D1CD0">
        <w:rPr>
          <w:rFonts w:ascii="Times New Roman" w:hAnsi="Times New Roman" w:cs="Times New Roman"/>
          <w:sz w:val="28"/>
          <w:szCs w:val="28"/>
        </w:rPr>
        <w:t xml:space="preserve"> 131-ФЗ </w:t>
      </w:r>
      <w:r w:rsidR="00C245D7">
        <w:rPr>
          <w:rFonts w:ascii="Times New Roman" w:hAnsi="Times New Roman" w:cs="Times New Roman"/>
          <w:sz w:val="28"/>
          <w:szCs w:val="28"/>
        </w:rPr>
        <w:t>«</w:t>
      </w:r>
      <w:r w:rsidRPr="000D1CD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Российской Федерации</w:t>
      </w:r>
      <w:r w:rsidR="00C245D7">
        <w:rPr>
          <w:rFonts w:ascii="Times New Roman" w:hAnsi="Times New Roman" w:cs="Times New Roman"/>
          <w:sz w:val="28"/>
          <w:szCs w:val="28"/>
        </w:rPr>
        <w:t>»</w:t>
      </w:r>
      <w:r w:rsidRPr="000D1CD0">
        <w:rPr>
          <w:rFonts w:ascii="Times New Roman" w:hAnsi="Times New Roman" w:cs="Times New Roman"/>
          <w:sz w:val="28"/>
          <w:szCs w:val="28"/>
        </w:rPr>
        <w:t xml:space="preserve">, Федерального </w:t>
      </w:r>
      <w:hyperlink r:id="rId7" w:tooltip="Федеральный закон от 22.11.1995 N 171-ФЗ (ред. от 23.03.2024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">
        <w:r w:rsidRPr="000D1CD0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0D1CD0">
        <w:rPr>
          <w:rFonts w:ascii="Times New Roman" w:hAnsi="Times New Roman" w:cs="Times New Roman"/>
          <w:sz w:val="28"/>
          <w:szCs w:val="28"/>
        </w:rPr>
        <w:t xml:space="preserve"> от 22 ноября 1995 года </w:t>
      </w:r>
      <w:r w:rsidR="00C245D7">
        <w:rPr>
          <w:rFonts w:ascii="Times New Roman" w:hAnsi="Times New Roman" w:cs="Times New Roman"/>
          <w:sz w:val="28"/>
          <w:szCs w:val="28"/>
        </w:rPr>
        <w:t>№</w:t>
      </w:r>
      <w:r w:rsidRPr="000D1CD0">
        <w:rPr>
          <w:rFonts w:ascii="Times New Roman" w:hAnsi="Times New Roman" w:cs="Times New Roman"/>
          <w:sz w:val="28"/>
          <w:szCs w:val="28"/>
        </w:rPr>
        <w:t xml:space="preserve"> 171-ФЗ </w:t>
      </w:r>
      <w:r w:rsidR="00C245D7">
        <w:rPr>
          <w:rFonts w:ascii="Times New Roman" w:hAnsi="Times New Roman" w:cs="Times New Roman"/>
          <w:sz w:val="28"/>
          <w:szCs w:val="28"/>
        </w:rPr>
        <w:t>«</w:t>
      </w:r>
      <w:r w:rsidRPr="000D1CD0"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C245D7">
        <w:rPr>
          <w:rFonts w:ascii="Times New Roman" w:hAnsi="Times New Roman" w:cs="Times New Roman"/>
          <w:sz w:val="28"/>
          <w:szCs w:val="28"/>
        </w:rPr>
        <w:t>»</w:t>
      </w:r>
      <w:r w:rsidRPr="000D1CD0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tooltip="Постановление Правительства РФ от 23.12.2020 N 2220 (ред. от 29.06.2023) &quot;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">
        <w:r w:rsidRPr="000D1CD0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0D1CD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23 декабря 2020 года </w:t>
      </w:r>
      <w:r w:rsidR="00C245D7">
        <w:rPr>
          <w:rFonts w:ascii="Times New Roman" w:hAnsi="Times New Roman" w:cs="Times New Roman"/>
          <w:sz w:val="28"/>
          <w:szCs w:val="28"/>
        </w:rPr>
        <w:t>№</w:t>
      </w:r>
      <w:r w:rsidRPr="000D1CD0">
        <w:rPr>
          <w:rFonts w:ascii="Times New Roman" w:hAnsi="Times New Roman" w:cs="Times New Roman"/>
          <w:sz w:val="28"/>
          <w:szCs w:val="28"/>
        </w:rPr>
        <w:t xml:space="preserve"> 2220 </w:t>
      </w:r>
      <w:r w:rsidR="00C245D7">
        <w:rPr>
          <w:rFonts w:ascii="Times New Roman" w:hAnsi="Times New Roman" w:cs="Times New Roman"/>
          <w:sz w:val="28"/>
          <w:szCs w:val="28"/>
        </w:rPr>
        <w:t>«</w:t>
      </w:r>
      <w:r w:rsidRPr="000D1CD0">
        <w:rPr>
          <w:rFonts w:ascii="Times New Roman" w:hAnsi="Times New Roman" w:cs="Times New Roman"/>
          <w:sz w:val="28"/>
          <w:szCs w:val="28"/>
        </w:rPr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C245D7">
        <w:rPr>
          <w:rFonts w:ascii="Times New Roman" w:hAnsi="Times New Roman" w:cs="Times New Roman"/>
          <w:sz w:val="28"/>
          <w:szCs w:val="28"/>
        </w:rPr>
        <w:t>»</w:t>
      </w:r>
      <w:r w:rsidRPr="000D1CD0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tooltip="Закон Липецкой области от 29.12.2012 N 118-ОЗ (ред. от 21.06.2023) &quot;О регулировании вопросов, связанных с оборотом алкогольной продукции на территории Липецкой области&quot; (принят Липецким областным Советом депутатов 25.12.2012) {КонсультантПлюс}">
        <w:r w:rsidRPr="000D1CD0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0D1CD0">
        <w:rPr>
          <w:rFonts w:ascii="Times New Roman" w:hAnsi="Times New Roman" w:cs="Times New Roman"/>
          <w:sz w:val="28"/>
          <w:szCs w:val="28"/>
        </w:rPr>
        <w:t xml:space="preserve"> Липецкой области от 29 декабря 2012 года </w:t>
      </w:r>
      <w:r w:rsidR="00C245D7">
        <w:rPr>
          <w:rFonts w:ascii="Times New Roman" w:hAnsi="Times New Roman" w:cs="Times New Roman"/>
          <w:sz w:val="28"/>
          <w:szCs w:val="28"/>
        </w:rPr>
        <w:t>№</w:t>
      </w:r>
      <w:r w:rsidRPr="000D1CD0">
        <w:rPr>
          <w:rFonts w:ascii="Times New Roman" w:hAnsi="Times New Roman" w:cs="Times New Roman"/>
          <w:sz w:val="28"/>
          <w:szCs w:val="28"/>
        </w:rPr>
        <w:t xml:space="preserve"> 118-ОЗ </w:t>
      </w:r>
      <w:r w:rsidR="00C245D7">
        <w:rPr>
          <w:rFonts w:ascii="Times New Roman" w:hAnsi="Times New Roman" w:cs="Times New Roman"/>
          <w:sz w:val="28"/>
          <w:szCs w:val="28"/>
        </w:rPr>
        <w:t>«</w:t>
      </w:r>
      <w:r w:rsidRPr="000D1CD0">
        <w:rPr>
          <w:rFonts w:ascii="Times New Roman" w:hAnsi="Times New Roman" w:cs="Times New Roman"/>
          <w:sz w:val="28"/>
          <w:szCs w:val="28"/>
        </w:rPr>
        <w:t>О регулировании вопросов, связанных с оборотом алкогольной продукции на территории Липецкой области</w:t>
      </w:r>
      <w:r w:rsidR="00C245D7">
        <w:rPr>
          <w:rFonts w:ascii="Times New Roman" w:hAnsi="Times New Roman" w:cs="Times New Roman"/>
          <w:sz w:val="28"/>
          <w:szCs w:val="28"/>
        </w:rPr>
        <w:t>»</w:t>
      </w:r>
      <w:r w:rsidRPr="000D1CD0">
        <w:rPr>
          <w:rFonts w:ascii="Times New Roman" w:hAnsi="Times New Roman" w:cs="Times New Roman"/>
          <w:sz w:val="28"/>
          <w:szCs w:val="28"/>
        </w:rPr>
        <w:t xml:space="preserve"> и устанавливает порядок определения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Липецкого муниципального </w:t>
      </w:r>
      <w:r w:rsidR="005E04E5" w:rsidRPr="000D1CD0">
        <w:rPr>
          <w:rFonts w:ascii="Times New Roman" w:hAnsi="Times New Roman" w:cs="Times New Roman"/>
          <w:sz w:val="28"/>
          <w:szCs w:val="28"/>
        </w:rPr>
        <w:t>округ</w:t>
      </w:r>
      <w:r w:rsidRPr="000D1CD0">
        <w:rPr>
          <w:rFonts w:ascii="Times New Roman" w:hAnsi="Times New Roman" w:cs="Times New Roman"/>
          <w:sz w:val="28"/>
          <w:szCs w:val="28"/>
        </w:rPr>
        <w:t>а Липецкой области.</w:t>
      </w:r>
    </w:p>
    <w:p w:rsidR="00F1381F" w:rsidRPr="000D1CD0" w:rsidRDefault="00A7559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 xml:space="preserve">2. Настоящее Положение устанавливает границы прилегающих территорий к организациям и объектам,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(далее - границы прилегающих территорий), расположенным на территории Липецкого муниципального </w:t>
      </w:r>
      <w:r w:rsidR="005E04E5" w:rsidRPr="000D1CD0">
        <w:rPr>
          <w:rFonts w:ascii="Times New Roman" w:hAnsi="Times New Roman" w:cs="Times New Roman"/>
          <w:sz w:val="28"/>
          <w:szCs w:val="28"/>
        </w:rPr>
        <w:t>округ</w:t>
      </w:r>
      <w:r w:rsidRPr="000D1CD0">
        <w:rPr>
          <w:rFonts w:ascii="Times New Roman" w:hAnsi="Times New Roman" w:cs="Times New Roman"/>
          <w:sz w:val="28"/>
          <w:szCs w:val="28"/>
        </w:rPr>
        <w:t>а Липецкой области.</w:t>
      </w:r>
    </w:p>
    <w:p w:rsidR="00F1381F" w:rsidRPr="000D1CD0" w:rsidRDefault="00A7559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 xml:space="preserve">3. </w:t>
      </w:r>
      <w:hyperlink w:anchor="P68" w:tooltip="ГРАНИЦЫ ПРИЛЕГАЮЩИХ ТЕРРИТОРИЙ">
        <w:r w:rsidRPr="000D1CD0">
          <w:rPr>
            <w:rFonts w:ascii="Times New Roman" w:hAnsi="Times New Roman" w:cs="Times New Roman"/>
            <w:color w:val="0000FF"/>
            <w:sz w:val="28"/>
            <w:szCs w:val="28"/>
          </w:rPr>
          <w:t>Границы</w:t>
        </w:r>
      </w:hyperlink>
      <w:r w:rsidRPr="000D1CD0">
        <w:rPr>
          <w:rFonts w:ascii="Times New Roman" w:hAnsi="Times New Roman" w:cs="Times New Roman"/>
          <w:sz w:val="28"/>
          <w:szCs w:val="28"/>
        </w:rPr>
        <w:t xml:space="preserve"> прилегающих территорий к организациям и (или) объектам,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Липецкого муниципального </w:t>
      </w:r>
      <w:r w:rsidR="005E04E5" w:rsidRPr="000D1CD0">
        <w:rPr>
          <w:rFonts w:ascii="Times New Roman" w:hAnsi="Times New Roman" w:cs="Times New Roman"/>
          <w:sz w:val="28"/>
          <w:szCs w:val="28"/>
        </w:rPr>
        <w:t>округ</w:t>
      </w:r>
      <w:r w:rsidRPr="000D1CD0">
        <w:rPr>
          <w:rFonts w:ascii="Times New Roman" w:hAnsi="Times New Roman" w:cs="Times New Roman"/>
          <w:sz w:val="28"/>
          <w:szCs w:val="28"/>
        </w:rPr>
        <w:t xml:space="preserve">а Липецкой области, определяются согласно приложению к настоящему </w:t>
      </w:r>
      <w:r w:rsidRPr="000D1CD0">
        <w:rPr>
          <w:rFonts w:ascii="Times New Roman" w:hAnsi="Times New Roman" w:cs="Times New Roman"/>
          <w:sz w:val="28"/>
          <w:szCs w:val="28"/>
        </w:rPr>
        <w:lastRenderedPageBreak/>
        <w:t>Положению.</w:t>
      </w:r>
    </w:p>
    <w:p w:rsidR="00F1381F" w:rsidRPr="000D1CD0" w:rsidRDefault="00A7559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4. Границы прилегающих территорий определяются по кратчайшему пути или при наличии пешеходной зоны - по пешеходной зоне (тротуарам, пешеходным дорожкам).</w:t>
      </w:r>
    </w:p>
    <w:p w:rsidR="00F1381F" w:rsidRPr="000D1CD0" w:rsidRDefault="00A7559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При пересечении пешеходной зоны проезжей частью расстояние определяется по пешеходному переходу.</w:t>
      </w:r>
    </w:p>
    <w:p w:rsidR="00F1381F" w:rsidRPr="000D1CD0" w:rsidRDefault="00A7559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 xml:space="preserve">При наличии огражденной прилегающей территории - от ближайшего входа для посетителей на огражденную территорию в организацию и (или) объект, определенный в </w:t>
      </w:r>
      <w:hyperlink w:anchor="P68" w:tooltip="ГРАНИЦЫ ПРИЛЕГАЮЩИХ ТЕРРИТОРИЙ">
        <w:r w:rsidRPr="000D1CD0">
          <w:rPr>
            <w:rFonts w:ascii="Times New Roman" w:hAnsi="Times New Roman" w:cs="Times New Roman"/>
            <w:color w:val="0000FF"/>
            <w:sz w:val="28"/>
            <w:szCs w:val="28"/>
          </w:rPr>
          <w:t>приложении</w:t>
        </w:r>
      </w:hyperlink>
      <w:r w:rsidRPr="000D1CD0">
        <w:rPr>
          <w:rFonts w:ascii="Times New Roman" w:hAnsi="Times New Roman" w:cs="Times New Roman"/>
          <w:sz w:val="28"/>
          <w:szCs w:val="28"/>
        </w:rPr>
        <w:t xml:space="preserve"> к настоящему Положению, до ближайшего входа для посетителей в стационарный объект торговли (общественного питания).</w:t>
      </w:r>
    </w:p>
    <w:p w:rsidR="00F1381F" w:rsidRPr="000D1CD0" w:rsidRDefault="00A7559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 xml:space="preserve">При отсутствии огражденной прилегающей территории - от ближайшего входа для посетителей в организацию и (или) объект, определенный в </w:t>
      </w:r>
      <w:hyperlink w:anchor="P68" w:tooltip="ГРАНИЦЫ ПРИЛЕГАЮЩИХ ТЕРРИТОРИЙ">
        <w:r w:rsidRPr="000D1CD0">
          <w:rPr>
            <w:rFonts w:ascii="Times New Roman" w:hAnsi="Times New Roman" w:cs="Times New Roman"/>
            <w:color w:val="0000FF"/>
            <w:sz w:val="28"/>
            <w:szCs w:val="28"/>
          </w:rPr>
          <w:t>приложении</w:t>
        </w:r>
      </w:hyperlink>
      <w:r w:rsidRPr="000D1CD0">
        <w:rPr>
          <w:rFonts w:ascii="Times New Roman" w:hAnsi="Times New Roman" w:cs="Times New Roman"/>
          <w:sz w:val="28"/>
          <w:szCs w:val="28"/>
        </w:rPr>
        <w:t xml:space="preserve"> к настоящему Положению, до ближайшего входа для посетителей в стационарный объект торговли (общественного питания).</w:t>
      </w:r>
    </w:p>
    <w:p w:rsidR="00F1381F" w:rsidRPr="000D1CD0" w:rsidRDefault="00F1381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381F" w:rsidRPr="000D1CD0" w:rsidRDefault="00F1381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381F" w:rsidRPr="000D1CD0" w:rsidRDefault="00F1381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381F" w:rsidRPr="000D1CD0" w:rsidRDefault="00A7559B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Приложение</w:t>
      </w:r>
    </w:p>
    <w:p w:rsidR="00F1381F" w:rsidRPr="000D1CD0" w:rsidRDefault="00A7559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к Положению</w:t>
      </w:r>
      <w:r w:rsidR="00FD29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81F" w:rsidRPr="000D1CD0" w:rsidRDefault="00A7559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об определении границ</w:t>
      </w:r>
    </w:p>
    <w:p w:rsidR="00F1381F" w:rsidRPr="000D1CD0" w:rsidRDefault="00A7559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прилегающих территорий,</w:t>
      </w:r>
    </w:p>
    <w:p w:rsidR="00F1381F" w:rsidRPr="000D1CD0" w:rsidRDefault="00A7559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на которых не допускается</w:t>
      </w:r>
    </w:p>
    <w:p w:rsidR="00F1381F" w:rsidRPr="000D1CD0" w:rsidRDefault="00A7559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розничная продажа алкогольной</w:t>
      </w:r>
    </w:p>
    <w:p w:rsidR="00F1381F" w:rsidRPr="000D1CD0" w:rsidRDefault="00A7559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продукции и розничная продажа</w:t>
      </w:r>
    </w:p>
    <w:p w:rsidR="00F1381F" w:rsidRPr="000D1CD0" w:rsidRDefault="00A7559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алкогольной продукции при</w:t>
      </w:r>
    </w:p>
    <w:p w:rsidR="00F1381F" w:rsidRPr="000D1CD0" w:rsidRDefault="00A7559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оказании услуг общественного</w:t>
      </w:r>
    </w:p>
    <w:p w:rsidR="00F1381F" w:rsidRPr="000D1CD0" w:rsidRDefault="00A7559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питания на территории</w:t>
      </w:r>
    </w:p>
    <w:p w:rsidR="00F1381F" w:rsidRPr="000D1CD0" w:rsidRDefault="00A7559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Липецкого муниципального</w:t>
      </w:r>
    </w:p>
    <w:p w:rsidR="00F1381F" w:rsidRDefault="005E04E5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округ</w:t>
      </w:r>
      <w:r w:rsidR="00A7559B" w:rsidRPr="000D1CD0">
        <w:rPr>
          <w:rFonts w:ascii="Times New Roman" w:hAnsi="Times New Roman" w:cs="Times New Roman"/>
          <w:sz w:val="28"/>
          <w:szCs w:val="28"/>
        </w:rPr>
        <w:t>а Липецкой области</w:t>
      </w:r>
    </w:p>
    <w:p w:rsidR="00FD29EE" w:rsidRPr="000D1CD0" w:rsidRDefault="00FD29EE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</w:p>
    <w:p w:rsidR="00F1381F" w:rsidRPr="000D1CD0" w:rsidRDefault="00F1381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381F" w:rsidRPr="000D1CD0" w:rsidRDefault="00B534EB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68"/>
      <w:bookmarkEnd w:id="2"/>
      <w:r>
        <w:rPr>
          <w:rFonts w:ascii="Times New Roman" w:hAnsi="Times New Roman" w:cs="Times New Roman"/>
          <w:sz w:val="28"/>
          <w:szCs w:val="28"/>
        </w:rPr>
        <w:t>Г</w:t>
      </w:r>
      <w:r w:rsidRPr="000D1CD0">
        <w:rPr>
          <w:rFonts w:ascii="Times New Roman" w:hAnsi="Times New Roman" w:cs="Times New Roman"/>
          <w:sz w:val="28"/>
          <w:szCs w:val="28"/>
        </w:rPr>
        <w:t>раницы прилегающих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CD0">
        <w:rPr>
          <w:rFonts w:ascii="Times New Roman" w:hAnsi="Times New Roman" w:cs="Times New Roman"/>
          <w:sz w:val="28"/>
          <w:szCs w:val="28"/>
        </w:rPr>
        <w:t>к организациям и объектам, на которых не допускается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CD0">
        <w:rPr>
          <w:rFonts w:ascii="Times New Roman" w:hAnsi="Times New Roman" w:cs="Times New Roman"/>
          <w:sz w:val="28"/>
          <w:szCs w:val="28"/>
        </w:rPr>
        <w:t>розничная продажа алкогольной продукции и розничная продажа</w:t>
      </w:r>
      <w:r w:rsidR="009216DD">
        <w:rPr>
          <w:rFonts w:ascii="Times New Roman" w:hAnsi="Times New Roman" w:cs="Times New Roman"/>
          <w:sz w:val="28"/>
          <w:szCs w:val="28"/>
        </w:rPr>
        <w:t xml:space="preserve"> </w:t>
      </w:r>
      <w:r w:rsidRPr="000D1CD0">
        <w:rPr>
          <w:rFonts w:ascii="Times New Roman" w:hAnsi="Times New Roman" w:cs="Times New Roman"/>
          <w:sz w:val="28"/>
          <w:szCs w:val="28"/>
        </w:rPr>
        <w:t>алкогольной продукции при оказании услуг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CD0">
        <w:rPr>
          <w:rFonts w:ascii="Times New Roman" w:hAnsi="Times New Roman" w:cs="Times New Roman"/>
          <w:sz w:val="28"/>
          <w:szCs w:val="28"/>
        </w:rPr>
        <w:t>питания (далее - границы прилегающих территорий),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расположенным на территории Л</w:t>
      </w:r>
      <w:r w:rsidRPr="000D1CD0">
        <w:rPr>
          <w:rFonts w:ascii="Times New Roman" w:hAnsi="Times New Roman" w:cs="Times New Roman"/>
          <w:sz w:val="28"/>
          <w:szCs w:val="28"/>
        </w:rPr>
        <w:t>ипецкого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0D1CD0">
        <w:rPr>
          <w:rFonts w:ascii="Times New Roman" w:hAnsi="Times New Roman" w:cs="Times New Roman"/>
          <w:sz w:val="28"/>
          <w:szCs w:val="28"/>
        </w:rPr>
        <w:t>ипецкой области</w:t>
      </w:r>
    </w:p>
    <w:p w:rsidR="00F1381F" w:rsidRPr="000D1CD0" w:rsidRDefault="00F1381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2"/>
        <w:gridCol w:w="5820"/>
        <w:gridCol w:w="2903"/>
      </w:tblGrid>
      <w:tr w:rsidR="00F1381F" w:rsidRPr="000D1CD0" w:rsidTr="00BA47E9">
        <w:tc>
          <w:tcPr>
            <w:tcW w:w="375" w:type="pct"/>
          </w:tcPr>
          <w:p w:rsidR="00F1381F" w:rsidRPr="000D1CD0" w:rsidRDefault="00C245D7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7559B"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Границы прилегающих территорий &lt;*&gt;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F1381F" w:rsidRPr="000D1CD0" w:rsidTr="00BA47E9">
        <w:tc>
          <w:tcPr>
            <w:tcW w:w="5000" w:type="pct"/>
            <w:gridSpan w:val="3"/>
          </w:tcPr>
          <w:p w:rsidR="00F1381F" w:rsidRPr="000D1CD0" w:rsidRDefault="00A7559B">
            <w:pPr>
              <w:pStyle w:val="ConsPlusNormal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РАЗДЕЛ I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МБОУ гимназия имени Героя Советского Союза Петра Андреевича Горчакова села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Липецкого муниципального </w:t>
            </w:r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а Липецкой области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Петра Смородина, д. 11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МБОУ гимназии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 здания начальной гимназии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Ленина, д. 67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Филиала МБОУ гимназия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в с. Вербилово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Вербилово,</w:t>
            </w:r>
          </w:p>
          <w:p w:rsidR="00F1381F" w:rsidRPr="000D1CD0" w:rsidRDefault="005E04E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Советская, д. 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здания МБОУ гимназии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в с. Васильевка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Васильевка,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Центральная, д. 51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МБОУ СШ с. Ильино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Ильино,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Административная, д. 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группы полного дня МБОУ СШ с. Ильино в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Воскресеновка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Воскресеновка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Звонная, д. 9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обособленную прилегающую территорию МБОУ СОШ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Кузьминские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Отвержки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Кузьминские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Отвержки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Школьная, д. 20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филиала МБОУ СОШ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Кузьминские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Отвержки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в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Тюшевка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Тюшевка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Центральная, д. 16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группы полного дня МБОУ СОШ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Кузьминские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Отвержки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в д. Студеные Выселки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д. Студеные Выселки,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Комсомольская, д. 20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МБОУ СОШ с. Сухая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Лубна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имени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Мозгунова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А.З.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Сухая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Лубна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Советская, д. 23а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МБОУ СОШ д. Новая Деревня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д. Новая Деревня,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Первомайская, д. 9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филиала МБОУ СОШ д. Новая Деревня в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Вешаловка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Вешаловка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8 Марта, д. 72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МБОУ СОШ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Новодмитриевка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Новодмитриевка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Ленина, д. 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группы полного дня МБОУ СОШ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Новодмитриевка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в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Новодмитриевка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Новодмитриевка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Кирова, д. 9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группы полного дня МБОУ СОШ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Новодмитриевка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в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Варваро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-Борки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Варваро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-Борки,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Липовая, д. 5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МБОУ СОШ имени Героя Советского Союза В.М. Игнатьева с. Пружинки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Пружинки,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50 лет Октября, д. 201А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МБОУ СОШ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Хрущевка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Липецкого муниципального </w:t>
            </w:r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а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Хрущевка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Титова, д. 79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филиала МБОУ СОШ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Хрущевка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Липецкого муниципального </w:t>
            </w:r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а в с. Крутые Хутора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Крутые Хутора, ул. Школьная, д.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МБОУ СШ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Сенцово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Сенцово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8 Марта, д. 157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МБОУ СОШ 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Сырское</w:t>
            </w:r>
            <w:proofErr w:type="spellEnd"/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Сырское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Ленина, д. 7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МБОУ СОШ с. Троицкое им. Героя Советского Союза Михаила Дмитриевича Карасева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Троицкое,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Гагарина, д. 78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МБОУ СШ с. Частая Дубрава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Частая Дубрава, ул. Московская, д. 13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МБОУ НШ с. Косыревка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Косыревка,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Советская, д. 73 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МБОУ НОШ с. Ленино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Ленино,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Молодежная, д. 123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МБДОУ д/с "Липка" села Ильино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Ильино,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Новая, д. 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МБДОУ д/с "Ручеек" села Троицкое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Троицкое,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Октябрьская, д. 30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МАДОУ д/с "Петушок" деревни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Копцевы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Хутора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Копцевы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Хутора, ул. Котовского, д. 1а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обособленную прилегающую территорию МБДОУ д/с "Ягодка" села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Чайковского, д. 19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МБДОУ д/с "Теремок" села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Строителей, д. 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МБДОУ д/с "Малыш" села Тележенка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Тележенка,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Советская, д. 12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МБДОУ д/с "Чебурашка" села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Салтыкова-Щедрина, д. 38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МБДОУ д/с "Родничок" села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Тюшевка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Тюшевка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Центральная, д. 6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МБДОУ д/с "Ромашка" деревни Новая Деревня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д. Новая Деревня, ул. Первомайская д. 8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МБДОУ д/с "Пчелка" села Частая Дубрава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Частая Дубрава, ул. Московская, д. 7а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50 метров от входа для посетителей на обособленную прилегающую территорию 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МБДОУ д/с "Солнышко" села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Сенцово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Сенцово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 ул. 70 лет Октября, д.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50 метров от входа для посетителей на обособленную прилегающую территорию МБДОУ д/с "Маленькая страна" с. Подгорное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398532, Липецкая область, г. Липецк, ул. Крайняя (с. Подгорное), вл. 2</w:t>
            </w:r>
          </w:p>
        </w:tc>
      </w:tr>
      <w:tr w:rsidR="00F1381F" w:rsidRPr="000D1CD0" w:rsidTr="00BA47E9">
        <w:tc>
          <w:tcPr>
            <w:tcW w:w="5000" w:type="pct"/>
            <w:gridSpan w:val="3"/>
          </w:tcPr>
          <w:p w:rsidR="00F1381F" w:rsidRPr="000D1CD0" w:rsidRDefault="00A7559B">
            <w:pPr>
              <w:pStyle w:val="ConsPlusNormal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РАЗДЕЛ II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поликлиника </w:t>
            </w:r>
            <w:r w:rsidR="00C245D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1, стационар </w:t>
            </w:r>
            <w:r w:rsidR="00C245D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1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Больничная, д. 7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МАУДО "Детско-юношеская спортивная школа села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Липецкого муниципального </w:t>
            </w:r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а Липецкой области"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Ленина, д. 63а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30 метров от входа для посетителей на обособленную прилегающую территорию ГБУ (областное) "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Боринский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центр помощи детям, оставшимся без попечения родителей, и содействия семейному устройству"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Боринское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Ленина, д. 65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30 метров от входа для посетителей в здание Больше-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Кузьминского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Большая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Кузьминка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Комсомольская, д. 38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Васильевского фельдшерско-акушерского 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Васильевка,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переулок Тихий, д. 7, 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отделения общей врачебной практики (семейной медицины)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Ситовка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Парковая, д. 15,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Ильино,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Административная, д. 6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30 метров от входа для посетителей на обособленную прилегающую территорию ОГБУ "Введенский геронтологический центр"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Введенка,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Советская, д. 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отделения общей врачебной практики (семейной медицины)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Ильино,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8 Марта, д. 40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отделения общей врачебной практики (семейной медицины)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Вербилово,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Советская, д. 3б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Грязновского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Грязное,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Ленинская, д. 27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Ивовского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Ивово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Советская, д. 11, помещение 4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Бруслановского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Бруслановка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Ленина, дом 7а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Косыревского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Косыревка,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Советская, д. 56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Кулешовского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д. Кулешовка,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Народная, д. 122, 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Круто-Хуторского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Крутые Хутора,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Мира, д. 15, 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Студено-Хуторского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Студеные Хутора,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Терешковой, д. 2а, 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поликлиники </w:t>
            </w:r>
            <w:r w:rsidR="00C245D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3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Кузьминские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Отвержки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Первомайская, д. 58а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30 метров от входа для посетителей на обособленную прилегающую территорию ООО "Липецк-Неотложка плюс"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Кузьминские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Отвержки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Первомайская, д 12А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30 метров от входа для посетителей на обособленную прилегающую территорию ООО Медицинский центр "Липецк-НЕОТЛОЖКА"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Кузьминские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Отвержки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 ул. Первомайская, д. 12А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поликлиники </w:t>
            </w:r>
            <w:r w:rsidR="00C245D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3, дневной стационар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Кузьминские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Отвержки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Молодежная, д. 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Тюшевского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Тюшевка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Центральная, д. 19, 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30 метров от входа для посетителей в здание Студено-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Выселковского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д. Студеные Выселки, ул. Ленина, д. 44а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отделения общей врачебной практики (семейной медицины)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Троицкое,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Гагарина, д. 60а, 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отделения общей врачебной практики (семейной медицины), дневной стационар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Ленино,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Гурьева, д. 205а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30 метров от входа для посетителей на обособленную прилегающую территорию ООО "Клиника Евразия"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 w:rsidP="009216DD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Сухая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Лубна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216DD"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Нефтеперекачивающая станция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Лубна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 строение 5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Лубновского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Сухая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Лубна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Ленина, д. 194, помещение 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отделения общей врачебной практики (семейной медицины)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д. Новая Деревня,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Советская, д. 22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Вешаловского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Вешаловка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8 Марта, д. 56а, 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Новодмитриевка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Ленина, д.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67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Варваро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-Борского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Варваро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-Борки,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Липовая, д. 27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Крутогорского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Крутогорье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Трудовая 1-я, д. 1б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Пружинского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Пружинки,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50 лет Октября, д. 200а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Сенцовского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Сенцово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Ленина, д. 128б, 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Стебаевского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Стебаево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Шумная, д. 8а, 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Хрущевской амбулатории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Хрущевка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Молодежная, д. 44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Подгоренского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Подгорное,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Школьная, д. 76, помещение 2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Сырского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Сырское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Советская, д. 159а, помещение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в здание 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Тележенского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фельдшерско-акушерского пункта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Тележенка,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Школьная, д. 1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 30 метров от входа для посетителей на обособленную прилегающую территорию отделения общей врачебной практики (семейной медицины) ГУЗ "Липецкая </w:t>
            </w:r>
            <w:proofErr w:type="spellStart"/>
            <w:r w:rsidR="005E04E5" w:rsidRPr="000D1CD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Частая Дубрава,</w:t>
            </w:r>
          </w:p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ул. Механизаторов, д. 4, помещение 1</w:t>
            </w:r>
          </w:p>
        </w:tc>
      </w:tr>
      <w:tr w:rsidR="00F1381F" w:rsidRPr="000D1CD0" w:rsidTr="00BA47E9">
        <w:tc>
          <w:tcPr>
            <w:tcW w:w="5000" w:type="pct"/>
            <w:gridSpan w:val="3"/>
          </w:tcPr>
          <w:p w:rsidR="00F1381F" w:rsidRPr="000D1CD0" w:rsidRDefault="00A7559B">
            <w:pPr>
              <w:pStyle w:val="ConsPlusNormal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РАЗДЕЛ III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156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30 метров от входа для посетителей в здание Муниципального автономного учреждения многофункциональный спортивно-оздоровительный комплекс "Атлант"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3026B0" w:rsidP="003026B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Копцевы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Хутора,</w:t>
            </w: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559B" w:rsidRPr="000D1CD0">
              <w:rPr>
                <w:rFonts w:ascii="Times New Roman" w:hAnsi="Times New Roman" w:cs="Times New Roman"/>
                <w:sz w:val="28"/>
                <w:szCs w:val="28"/>
              </w:rPr>
              <w:t>ул. Котовского,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1В </w:t>
            </w:r>
          </w:p>
        </w:tc>
      </w:tr>
      <w:tr w:rsidR="00F1381F" w:rsidRPr="000D1CD0" w:rsidTr="00BA47E9">
        <w:tc>
          <w:tcPr>
            <w:tcW w:w="375" w:type="pct"/>
          </w:tcPr>
          <w:p w:rsidR="00F1381F" w:rsidRPr="000D1CD0" w:rsidRDefault="00A7559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156" w:type="pct"/>
          </w:tcPr>
          <w:p w:rsidR="00F1381F" w:rsidRPr="000D1CD0" w:rsidRDefault="00A7559B" w:rsidP="00D96871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В размере 30 метров от входа для посетителей в здание Спортивного комплекса "ROMA</w:t>
            </w:r>
            <w:r w:rsidR="00D968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proofErr w:type="spellStart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OVOsport&amp;spa</w:t>
            </w:r>
            <w:proofErr w:type="spellEnd"/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" до входа для посетителей в стационарный торговый объект/объект общественного питания</w:t>
            </w:r>
          </w:p>
        </w:tc>
        <w:tc>
          <w:tcPr>
            <w:tcW w:w="1469" w:type="pct"/>
          </w:tcPr>
          <w:p w:rsidR="00F1381F" w:rsidRPr="000D1CD0" w:rsidRDefault="00A7559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0D1CD0">
              <w:rPr>
                <w:rFonts w:ascii="Times New Roman" w:hAnsi="Times New Roman" w:cs="Times New Roman"/>
                <w:sz w:val="28"/>
                <w:szCs w:val="28"/>
              </w:rPr>
              <w:t>с. Ленино, ул. Боярская, д. 1</w:t>
            </w:r>
          </w:p>
        </w:tc>
      </w:tr>
    </w:tbl>
    <w:p w:rsidR="00F1381F" w:rsidRPr="000D1CD0" w:rsidRDefault="00F1381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381F" w:rsidRPr="000D1CD0" w:rsidRDefault="00A7559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1381F" w:rsidRPr="000D1CD0" w:rsidRDefault="00A7559B" w:rsidP="00EB52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CD0">
        <w:rPr>
          <w:rFonts w:ascii="Times New Roman" w:hAnsi="Times New Roman" w:cs="Times New Roman"/>
          <w:sz w:val="28"/>
          <w:szCs w:val="28"/>
        </w:rPr>
        <w:t>&lt;*&gt; При наличии двух и более входов для посетителей на объект или его обособленную территорию ограничения устанавливаются к каждому из них.</w:t>
      </w:r>
    </w:p>
    <w:sectPr w:rsidR="00F1381F" w:rsidRPr="000D1CD0" w:rsidSect="00E95B4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FC4" w:rsidRDefault="00367FC4">
      <w:r>
        <w:separator/>
      </w:r>
    </w:p>
  </w:endnote>
  <w:endnote w:type="continuationSeparator" w:id="0">
    <w:p w:rsidR="00367FC4" w:rsidRDefault="00367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81F" w:rsidRDefault="00F1381F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81F" w:rsidRDefault="00F1381F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FC4" w:rsidRDefault="00367FC4">
      <w:r>
        <w:separator/>
      </w:r>
    </w:p>
  </w:footnote>
  <w:footnote w:type="continuationSeparator" w:id="0">
    <w:p w:rsidR="00367FC4" w:rsidRDefault="00367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81F" w:rsidRDefault="00F1381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81F" w:rsidRDefault="00F1381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81F"/>
    <w:rsid w:val="000D1CD0"/>
    <w:rsid w:val="003026B0"/>
    <w:rsid w:val="00367FC4"/>
    <w:rsid w:val="0044663A"/>
    <w:rsid w:val="005D5BC7"/>
    <w:rsid w:val="005D72BC"/>
    <w:rsid w:val="005E04E5"/>
    <w:rsid w:val="009216DD"/>
    <w:rsid w:val="00A7559B"/>
    <w:rsid w:val="00B534EB"/>
    <w:rsid w:val="00BA47E9"/>
    <w:rsid w:val="00C245D7"/>
    <w:rsid w:val="00D96871"/>
    <w:rsid w:val="00E95B4A"/>
    <w:rsid w:val="00EB5253"/>
    <w:rsid w:val="00F1381F"/>
    <w:rsid w:val="00FD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E36BC6-E037-41A0-B841-810642EF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0988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9905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2832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220&amp;n=13008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3912</Words>
  <Characters>22300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депутатов Липецкого муниципального района Липецкой обл. от 27.07.2021 N 73
"О Положении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</vt:lpstr>
    </vt:vector>
  </TitlesOfParts>
  <Company>КонсультантПлюс Версия 4023.00.52</Company>
  <LinksUpToDate>false</LinksUpToDate>
  <CharactersWithSpaces>26160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 Липецкого муниципального района Липецкой обл. от 27.07.2021 N 73
"О Положении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Липецкого муниципального района Липецкой области"</dc:title>
  <dc:creator>Татаринова Людмила Юрьевна</dc:creator>
  <cp:lastModifiedBy>Татаринова Людмила Юрьевна</cp:lastModifiedBy>
  <cp:revision>2</cp:revision>
  <dcterms:created xsi:type="dcterms:W3CDTF">2025-01-22T15:28:00Z</dcterms:created>
  <dcterms:modified xsi:type="dcterms:W3CDTF">2025-01-22T15:28:00Z</dcterms:modified>
</cp:coreProperties>
</file>